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5453EF" w14:textId="7669F35A" w:rsidR="006060D7" w:rsidRPr="009D47C3" w:rsidRDefault="00E15A5B" w:rsidP="009D47C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9D47C3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Chemical mutagens</w:t>
      </w:r>
    </w:p>
    <w:p w14:paraId="2401830C" w14:textId="77777777" w:rsidR="00FC4C84" w:rsidRPr="009D47C3" w:rsidRDefault="00FC4C84" w:rsidP="009D47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D47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Base </w:t>
      </w:r>
      <w:proofErr w:type="spellStart"/>
      <w:r w:rsidRPr="009D47C3">
        <w:rPr>
          <w:rFonts w:ascii="Times New Roman" w:hAnsi="Times New Roman" w:cs="Times New Roman"/>
          <w:b/>
          <w:bCs/>
          <w:sz w:val="24"/>
          <w:szCs w:val="24"/>
          <w:u w:val="single"/>
        </w:rPr>
        <w:t>analogs</w:t>
      </w:r>
      <w:proofErr w:type="spellEnd"/>
      <w:r w:rsidRPr="009D47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F4F39DC" w14:textId="77777777" w:rsidR="009D47C3" w:rsidRDefault="00FC4C84" w:rsidP="009D47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One class of chemical mutagens consists of</w:t>
      </w:r>
      <w:r w:rsid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b/>
          <w:bCs/>
          <w:sz w:val="24"/>
          <w:szCs w:val="24"/>
        </w:rPr>
        <w:t xml:space="preserve">base </w:t>
      </w:r>
      <w:proofErr w:type="spellStart"/>
      <w:r w:rsidRPr="009D47C3">
        <w:rPr>
          <w:rFonts w:ascii="Times New Roman" w:hAnsi="Times New Roman" w:cs="Times New Roman"/>
          <w:b/>
          <w:bCs/>
          <w:sz w:val="24"/>
          <w:szCs w:val="24"/>
        </w:rPr>
        <w:t>analogs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>, chemicals with structures similar to that of any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of the four standard bases of DNA. DNA polymerases cannot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distinguish these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analogs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from the standard bases; so, if base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analogs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are present during replication, they may be incorporated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into newly synthesized DNA molecules. For example,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5-bromouracil (5BU) is an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analog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of thymine; it has the same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structure as that of thymine except that it has a bromine (Br)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atom on the 5-carbon atom instead of a methyl group. </w:t>
      </w:r>
    </w:p>
    <w:p w14:paraId="03233CE2" w14:textId="77777777" w:rsidR="009D47C3" w:rsidRDefault="00FC4C84" w:rsidP="009D47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Normally, 5-bromouracil pairs with adenine just</w:t>
      </w:r>
      <w:r w:rsid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as thymine does, but it occasionally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mispairs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with guanine, leading to a transition (T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5BU·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5BU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G). Through mispairing,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5-bromouracil can also be incorporated into a newly</w:t>
      </w:r>
      <w:r w:rsid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synthesized DNA strand opposite guanine. In the next round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of replication 5-bromouracil pairs with adenine, leading to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another transition (G · C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G · 5BU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A · 5BU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A · T).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D84407" w14:textId="63926B17" w:rsidR="009D47C3" w:rsidRDefault="00FC4C84" w:rsidP="009D47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Another mutagenic chemical is 2-aminopurine (2AP),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which is a base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analog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of adenine. Normally, 2-aminopurine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base pairs with thymine, but it may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mispair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with cytosine,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causing a transition mutation (T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2AP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2AP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G). Alternatively, 2-aminopurine may be incorporated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through mispairing into the newly synthesized DNA opposite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cytosine and then later pair with thymine, leading to a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2AP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2AP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transition.</w:t>
      </w:r>
    </w:p>
    <w:p w14:paraId="1B9372FD" w14:textId="77777777" w:rsidR="009D47C3" w:rsidRPr="009D47C3" w:rsidRDefault="009D47C3" w:rsidP="009D47C3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DCA94" w14:textId="3152D2E2" w:rsidR="00FC4C84" w:rsidRDefault="00FC4C84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48C9A" wp14:editId="42ECB1DB">
            <wp:extent cx="6334788" cy="113538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896" t="24817" r="7733" b="49891"/>
                    <a:stretch/>
                  </pic:blipFill>
                  <pic:spPr bwMode="auto">
                    <a:xfrm>
                      <a:off x="0" y="0"/>
                      <a:ext cx="6348812" cy="113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0E804" w14:textId="047F04D3" w:rsid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8BF50" w14:textId="57001D6D" w:rsid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75D5BC" w14:textId="77777777" w:rsidR="009D47C3" w:rsidRP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58F76A" w14:textId="77777777" w:rsidR="009D47C3" w:rsidRP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F30D7" w14:textId="121840CD" w:rsidR="009D47C3" w:rsidRP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1815F2" wp14:editId="02FDF451">
            <wp:extent cx="6387572" cy="2415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73" cy="24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C127" w14:textId="6A578A95" w:rsidR="009D47C3" w:rsidRP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6C6F5D" w14:textId="77777777" w:rsidR="009D47C3" w:rsidRPr="009D47C3" w:rsidRDefault="009D47C3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E8794" w14:textId="77777777" w:rsidR="006F1D4D" w:rsidRDefault="006F1D4D" w:rsidP="009D47C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90B181" w14:textId="501A251C" w:rsidR="00E15A5B" w:rsidRPr="006F1D4D" w:rsidRDefault="00E51A4D" w:rsidP="009D47C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6F1D4D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Deaminating agents</w:t>
      </w:r>
    </w:p>
    <w:p w14:paraId="19330F1A" w14:textId="64F61E76" w:rsidR="00E51A4D" w:rsidRPr="009D47C3" w:rsidRDefault="00E51A4D" w:rsidP="009D47C3">
      <w:pPr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  <w:lang w:val="en-US"/>
        </w:rPr>
        <w:t xml:space="preserve">Deaminating agents cause point mutations by removal of an amino group from bases. </w:t>
      </w:r>
      <w:r w:rsidRPr="009D47C3">
        <w:rPr>
          <w:rFonts w:ascii="Times New Roman" w:hAnsi="Times New Roman" w:cs="Times New Roman"/>
          <w:sz w:val="24"/>
          <w:szCs w:val="24"/>
        </w:rPr>
        <w:t>D</w:t>
      </w:r>
      <w:r w:rsidRPr="009D47C3">
        <w:rPr>
          <w:rFonts w:ascii="Times New Roman" w:hAnsi="Times New Roman" w:cs="Times New Roman"/>
          <w:sz w:val="24"/>
          <w:szCs w:val="24"/>
        </w:rPr>
        <w:t>eamination can be induced by some chemicals.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For instance, nitrous acid deaminates cytosine, creating uracil,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which in the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next round of replication pairs with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adenine</w:t>
      </w:r>
      <w:r w:rsidRPr="009D47C3">
        <w:rPr>
          <w:rFonts w:ascii="Times New Roman" w:hAnsi="Times New Roman" w:cs="Times New Roman"/>
          <w:sz w:val="24"/>
          <w:szCs w:val="24"/>
        </w:rPr>
        <w:t xml:space="preserve">, </w:t>
      </w:r>
      <w:r w:rsidRPr="009D47C3">
        <w:rPr>
          <w:rFonts w:ascii="Times New Roman" w:hAnsi="Times New Roman" w:cs="Times New Roman"/>
          <w:sz w:val="24"/>
          <w:szCs w:val="24"/>
        </w:rPr>
        <w:t>producing a 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transition mutation.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Nitrous acid changes adenine into hypoxanthine, which pairs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with cytosine, leading to a 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 transition. Nitrous acid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also deaminates guanine, producing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xanthine, which pairs with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cytosine just as guanine does; however, xanthine can also pair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with thymine, leading to a 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transition. Nitrous acid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produces exclusively transition mutations and, because both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and 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 transitions are produced, these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mutations can be reversed with nitrous acid.</w:t>
      </w:r>
    </w:p>
    <w:p w14:paraId="50FB8795" w14:textId="0750D7B9" w:rsidR="00E51A4D" w:rsidRPr="006F1D4D" w:rsidRDefault="00E51A4D" w:rsidP="009D47C3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F1D4D">
        <w:rPr>
          <w:rFonts w:ascii="Times New Roman" w:hAnsi="Times New Roman" w:cs="Times New Roman"/>
          <w:b/>
          <w:bCs/>
          <w:sz w:val="24"/>
          <w:szCs w:val="24"/>
          <w:u w:val="single"/>
        </w:rPr>
        <w:t>Alkylating agents</w:t>
      </w:r>
    </w:p>
    <w:p w14:paraId="437085E2" w14:textId="48D68D2A" w:rsidR="00E51A4D" w:rsidRPr="009D47C3" w:rsidRDefault="00E51A4D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Alkylating agents are chemicals that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donate alkyl groups, such as methyl (CH3) and ethyl (CH3–CH2) groups, to nucleotide bases. For example,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ethylmethylsulfonate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(EMS) adds an ethyl group to guanine, producing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9D47C3">
        <w:rPr>
          <w:rFonts w:ascii="Times New Roman" w:hAnsi="Times New Roman" w:cs="Times New Roman"/>
          <w:sz w:val="24"/>
          <w:szCs w:val="24"/>
        </w:rPr>
        <w:t>6-ethylguanine, which pairs with thymine.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Thus, EMS produces 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transitions. EMS is also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capable of adding an ethyl group to thymine, producing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4-ethylthymine, which then pairs with guanine, leading to a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 transition. Because EMS produces both 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and 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 transitions, mutations produced by</w:t>
      </w:r>
      <w:r w:rsidR="008E6CBB"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EMS can be reversed by additional treatment with EMS.</w:t>
      </w:r>
    </w:p>
    <w:p w14:paraId="69F26151" w14:textId="128C5132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984AD" w14:textId="77777777" w:rsidR="008E6CBB" w:rsidRPr="006F1D4D" w:rsidRDefault="008E6CBB" w:rsidP="006F1D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F1D4D">
        <w:rPr>
          <w:rFonts w:ascii="Times New Roman" w:hAnsi="Times New Roman" w:cs="Times New Roman"/>
          <w:b/>
          <w:bCs/>
          <w:sz w:val="24"/>
          <w:szCs w:val="24"/>
          <w:u w:val="single"/>
        </w:rPr>
        <w:t>Hydroxylamine</w:t>
      </w:r>
    </w:p>
    <w:p w14:paraId="2C13ACCE" w14:textId="06EB322E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Hydroxylamine is a very specific base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modifying</w:t>
      </w:r>
      <w:r w:rsidR="006F1D4D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mutagen that adds a hydroxyl group to cytosine,</w:t>
      </w:r>
      <w:r w:rsidR="006F1D4D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converting it into </w:t>
      </w:r>
      <w:proofErr w:type="spellStart"/>
      <w:r w:rsidRPr="009D47C3">
        <w:rPr>
          <w:rFonts w:ascii="Times New Roman" w:hAnsi="Times New Roman" w:cs="Times New Roman"/>
          <w:sz w:val="24"/>
          <w:szCs w:val="24"/>
        </w:rPr>
        <w:t>hydroxylaminocytosine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 xml:space="preserve">. </w:t>
      </w:r>
      <w:r w:rsidRPr="009D47C3">
        <w:rPr>
          <w:rFonts w:ascii="Times New Roman" w:hAnsi="Times New Roman" w:cs="Times New Roman"/>
          <w:sz w:val="24"/>
          <w:szCs w:val="24"/>
        </w:rPr>
        <w:t>This conversion increases the frequency of a rare tautomer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that pairs with adenine instead of guanine and leads to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 · G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transitions. Because hydroxylamine acts only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on cytosine, it will not generate T · A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C · G transitions;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thus, hydroxylamine will not reverse the mutations that it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produces.</w:t>
      </w:r>
    </w:p>
    <w:p w14:paraId="629C806C" w14:textId="376FE51C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B544BA" wp14:editId="149A1CBB">
            <wp:extent cx="5071213" cy="3909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248" t="15363" r="19699" b="14674"/>
                    <a:stretch/>
                  </pic:blipFill>
                  <pic:spPr bwMode="auto">
                    <a:xfrm>
                      <a:off x="0" y="0"/>
                      <a:ext cx="5139960" cy="396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7E58" w14:textId="77777777" w:rsidR="008E6CBB" w:rsidRPr="006F1D4D" w:rsidRDefault="008E6CBB" w:rsidP="006F1D4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F1D4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Oxidative reactions</w:t>
      </w:r>
    </w:p>
    <w:p w14:paraId="6B5CF2D8" w14:textId="583E42D8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sz w:val="24"/>
          <w:szCs w:val="24"/>
        </w:rPr>
        <w:t>Reactive forms of oxygen (including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superoxide radicals, hydrogen peroxide, and hydroxyl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radicals) are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produced in the course of normal aerobic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metabolism, as well as by radiation, ozone, peroxides, and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certain drugs. These reactive forms of oxygen damage DNA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and induce mutations by bringing about chemical changes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in DNA. For example, oxidation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converts guanine into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8-oxy-7,8-</w:t>
      </w:r>
      <w:proofErr w:type="gramStart"/>
      <w:r w:rsidRPr="009D47C3">
        <w:rPr>
          <w:rFonts w:ascii="Times New Roman" w:hAnsi="Times New Roman" w:cs="Times New Roman"/>
          <w:sz w:val="24"/>
          <w:szCs w:val="24"/>
        </w:rPr>
        <w:t>dihydrodeoxyguanine ,</w:t>
      </w:r>
      <w:proofErr w:type="gramEnd"/>
      <w:r w:rsidRPr="009D47C3">
        <w:rPr>
          <w:rFonts w:ascii="Times New Roman" w:hAnsi="Times New Roman" w:cs="Times New Roman"/>
          <w:sz w:val="24"/>
          <w:szCs w:val="24"/>
        </w:rPr>
        <w:t xml:space="preserve"> which frequently</w:t>
      </w:r>
      <w:r w:rsidRPr="009D47C3">
        <w:rPr>
          <w:rFonts w:ascii="Times New Roman" w:hAnsi="Times New Roman" w:cs="Times New Roman"/>
          <w:sz w:val="24"/>
          <w:szCs w:val="24"/>
        </w:rPr>
        <w:t xml:space="preserve"> mis pairs</w:t>
      </w:r>
      <w:r w:rsidRPr="009D47C3">
        <w:rPr>
          <w:rFonts w:ascii="Times New Roman" w:hAnsi="Times New Roman" w:cs="Times New Roman"/>
          <w:sz w:val="24"/>
          <w:szCs w:val="24"/>
        </w:rPr>
        <w:t xml:space="preserve"> with adenine instead of cytosine, causing a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G · C</w:t>
      </w:r>
      <w:r w:rsidRPr="009D47C3">
        <w:rPr>
          <w:rFonts w:ascii="Times New Roman" w:eastAsia="EuclidSymbol" w:hAnsi="Times New Roman" w:cs="Times New Roman"/>
          <w:sz w:val="24"/>
          <w:szCs w:val="24"/>
        </w:rPr>
        <w:t>→</w:t>
      </w:r>
      <w:r w:rsidRPr="009D47C3">
        <w:rPr>
          <w:rFonts w:ascii="Times New Roman" w:hAnsi="Times New Roman" w:cs="Times New Roman"/>
          <w:sz w:val="24"/>
          <w:szCs w:val="24"/>
        </w:rPr>
        <w:t>T · A transversion mutation.</w:t>
      </w:r>
    </w:p>
    <w:p w14:paraId="67972FC2" w14:textId="513BD1C5" w:rsidR="00FC4C84" w:rsidRDefault="00FC4C84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40D9D" wp14:editId="3371A125">
            <wp:extent cx="4404360" cy="193791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57" t="14890" r="48682" b="56510"/>
                    <a:stretch/>
                  </pic:blipFill>
                  <pic:spPr bwMode="auto">
                    <a:xfrm>
                      <a:off x="0" y="0"/>
                      <a:ext cx="4428644" cy="1948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B5E76" w14:textId="77777777" w:rsidR="006F1D4D" w:rsidRPr="009D47C3" w:rsidRDefault="006F1D4D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0903E" w14:textId="77777777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D47C3">
        <w:rPr>
          <w:rFonts w:ascii="Times New Roman" w:hAnsi="Times New Roman" w:cs="Times New Roman"/>
          <w:b/>
          <w:bCs/>
          <w:sz w:val="24"/>
          <w:szCs w:val="24"/>
        </w:rPr>
        <w:t xml:space="preserve">Intercalating agents </w:t>
      </w:r>
    </w:p>
    <w:p w14:paraId="3BC08288" w14:textId="293FE79A" w:rsidR="008E6CBB" w:rsidRPr="009D47C3" w:rsidRDefault="008E6CBB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47C3">
        <w:rPr>
          <w:rFonts w:ascii="Times New Roman" w:hAnsi="Times New Roman" w:cs="Times New Roman"/>
          <w:sz w:val="24"/>
          <w:szCs w:val="24"/>
        </w:rPr>
        <w:t>Proflavin</w:t>
      </w:r>
      <w:proofErr w:type="spellEnd"/>
      <w:r w:rsidRPr="009D47C3">
        <w:rPr>
          <w:rFonts w:ascii="Times New Roman" w:hAnsi="Times New Roman" w:cs="Times New Roman"/>
          <w:sz w:val="24"/>
          <w:szCs w:val="24"/>
        </w:rPr>
        <w:t>, acridine orange, ethidium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 xml:space="preserve">bromide, and dioxin are </w:t>
      </w:r>
      <w:r w:rsidRPr="009D47C3">
        <w:rPr>
          <w:rFonts w:ascii="Times New Roman" w:hAnsi="Times New Roman" w:cs="Times New Roman"/>
          <w:b/>
          <w:bCs/>
          <w:sz w:val="24"/>
          <w:szCs w:val="24"/>
        </w:rPr>
        <w:t>intercalating agents</w:t>
      </w:r>
      <w:r w:rsidRPr="009D47C3">
        <w:rPr>
          <w:rFonts w:ascii="Times New Roman" w:hAnsi="Times New Roman" w:cs="Times New Roman"/>
          <w:sz w:val="24"/>
          <w:szCs w:val="24"/>
        </w:rPr>
        <w:t>, which produce mutations by sandwiching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themselves (intercalating) between adjacent bases in DNA,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distorting the three-dimensional structure of the helix and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causing single-nucleotide insertions and deletions in replication. These insertions and deletions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frequently produce frameshift mutations, and so the mutagenic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effects of intercalating agents are often severe. Because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intercalating agents generate both additions and deletions,</w:t>
      </w:r>
      <w:r w:rsidRPr="009D47C3">
        <w:rPr>
          <w:rFonts w:ascii="Times New Roman" w:hAnsi="Times New Roman" w:cs="Times New Roman"/>
          <w:sz w:val="24"/>
          <w:szCs w:val="24"/>
        </w:rPr>
        <w:t xml:space="preserve"> </w:t>
      </w:r>
      <w:r w:rsidRPr="009D47C3">
        <w:rPr>
          <w:rFonts w:ascii="Times New Roman" w:hAnsi="Times New Roman" w:cs="Times New Roman"/>
          <w:sz w:val="24"/>
          <w:szCs w:val="24"/>
        </w:rPr>
        <w:t>they can reverse the effects of their own mutations.</w:t>
      </w:r>
    </w:p>
    <w:p w14:paraId="13A4CCA6" w14:textId="05284EF6" w:rsidR="00FC4C84" w:rsidRPr="009D47C3" w:rsidRDefault="00FC4C84" w:rsidP="009D47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7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695E5" wp14:editId="18B797ED">
            <wp:extent cx="4648200" cy="4001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07" cy="40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C84" w:rsidRPr="009D47C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lid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019"/>
    <w:rsid w:val="00243019"/>
    <w:rsid w:val="006060D7"/>
    <w:rsid w:val="006F1D4D"/>
    <w:rsid w:val="008E6CBB"/>
    <w:rsid w:val="009D47C3"/>
    <w:rsid w:val="00E15A5B"/>
    <w:rsid w:val="00E51A4D"/>
    <w:rsid w:val="00FC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4446B"/>
  <w15:chartTrackingRefBased/>
  <w15:docId w15:val="{F5B17D33-FCF3-419E-99AD-933E1CCB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654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sukanya hembrom</dc:creator>
  <cp:keywords/>
  <dc:description/>
  <cp:lastModifiedBy>sukanya hembrom</cp:lastModifiedBy>
  <cp:revision>2</cp:revision>
  <dcterms:created xsi:type="dcterms:W3CDTF">2020-04-09T10:19:00Z</dcterms:created>
  <dcterms:modified xsi:type="dcterms:W3CDTF">2020-04-09T12:16:00Z</dcterms:modified>
</cp:coreProperties>
</file>